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Calibri" w:cs="Times New Roman"/>
          <w:b/>
          <w:bCs w:val="0"/>
          <w:sz w:val="22"/>
          <w:szCs w:val="22"/>
          <w:highlight w:val="none"/>
          <w:lang w:val="ru-RU"/>
        </w:rPr>
      </w:pPr>
      <w:r>
        <w:rPr>
          <w:rFonts w:hint="default" w:ascii="Times New Roman" w:hAnsi="Times New Roman" w:eastAsia="Calibri" w:cs="Times New Roman"/>
          <w:b/>
          <w:bCs w:val="0"/>
          <w:sz w:val="24"/>
          <w:szCs w:val="24"/>
          <w:highlight w:val="none"/>
          <w:lang w:val="ru-RU"/>
        </w:rPr>
        <w:t>ОСОБЕННОСТИ РЕАЛИЗАЦИИ ПРОЕКТНОЙ ДЕЯТЕЛЬНОСТИ С СЕМЬЯМИ ВОСПИТАННИКОВ В ДИСТАНЦИОННОМ РЕЖИМЕ («БОТАНИЧЕСКАЯ НЕДЕЛЬКА»)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/>
          <w:bCs w:val="0"/>
          <w:sz w:val="22"/>
          <w:szCs w:val="22"/>
          <w:highlight w:val="none"/>
          <w:lang w:val="ru-RU"/>
        </w:rPr>
      </w:pPr>
      <w:r>
        <w:rPr>
          <w:rFonts w:hint="default" w:ascii="Times New Roman" w:hAnsi="Times New Roman" w:eastAsia="Calibri" w:cs="Times New Roman"/>
          <w:b/>
          <w:bCs w:val="0"/>
          <w:sz w:val="22"/>
          <w:szCs w:val="22"/>
          <w:highlight w:val="none"/>
          <w:lang w:val="ru-RU"/>
        </w:rPr>
        <w:t>Федосеева М.В., воспитатель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</w:pP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  <w:t>Муниципальное автономное дошкольное образовательное учреждение муниципального образования город Краснодар «Детский сад № 221»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</w:pPr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  <w:t xml:space="preserve">(МАДОУ МО г. Краснодар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  <w:t>«Детский сад № 221»)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Calibri" w:cs="Times New Roman"/>
          <w:b w:val="0"/>
          <w:bCs/>
          <w:sz w:val="22"/>
          <w:szCs w:val="22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актуальности проекта.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В современное время использование информационно-коммуникационных технологий приобретает огромное значение.</w:t>
      </w:r>
      <w:r>
        <w:rPr>
          <w:sz w:val="24"/>
          <w:szCs w:val="24"/>
        </w:rPr>
        <w:t xml:space="preserve"> В условиях постоянного совершенствования технологий происходит информатизация образовательной среды.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Дистанционный  формат  взаимодействия участников образовательных отношений - это эффективная форма работы, позволяющая экономить ряд ресурсов, использовать современные технологии и повышать свой профессиональный уровень (и педагогам и родителям), а также повышать эффективность воспитательно - образовательного процесса в целом.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В сложившихся условиях деятельность педагога переформатировалась,  изменив основные формы работы с детьми и родителями на дистанционный режим.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rFonts w:eastAsia="Circe-Light"/>
          <w:color w:val="auto"/>
          <w:sz w:val="24"/>
          <w:szCs w:val="24"/>
          <w:shd w:val="clear" w:color="auto" w:fill="FFFFFF"/>
        </w:rPr>
      </w:pPr>
      <w:r>
        <w:rPr>
          <w:rFonts w:eastAsia="Circe-Light"/>
          <w:color w:val="auto"/>
          <w:sz w:val="24"/>
          <w:szCs w:val="24"/>
          <w:shd w:val="clear" w:color="auto" w:fill="FFFFFF"/>
        </w:rPr>
        <w:t>Выбор и внедрение наиболее эффективных дистанционных образовательных технологий в систему воспитания для обеспечения доступности и качества дошкольного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задачи, решаемые в его рамках.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eastAsia="Circe-Light"/>
          <w:color w:val="000000" w:themeColor="text1"/>
          <w:sz w:val="24"/>
          <w:szCs w:val="24"/>
          <w:shd w:val="clear" w:color="auto" w:fill="FFFFFF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>В ходе применения дистанционных технологий решаются разнообразные задачи. Важнейшие из них: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eastAsia="Circe-Light"/>
          <w:color w:val="000000" w:themeColor="text1"/>
          <w:sz w:val="24"/>
          <w:szCs w:val="24"/>
          <w:shd w:val="clear" w:color="auto" w:fill="FFFFFF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 xml:space="preserve">Удовлетворение потребностей  родителей и детей в получении образования.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eastAsia="Circe-Light"/>
          <w:color w:val="000000" w:themeColor="text1"/>
          <w:sz w:val="24"/>
          <w:szCs w:val="24"/>
          <w:shd w:val="clear" w:color="auto" w:fill="FFFFFF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>Повышение качества и эффективности образования путем внедрения  дистанционных технологий.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eastAsia="Circe-Light"/>
          <w:color w:val="000000" w:themeColor="text1"/>
          <w:sz w:val="24"/>
          <w:szCs w:val="24"/>
          <w:shd w:val="clear" w:color="auto" w:fill="FFFFFF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>Предоставление воспитанникам возможности освоения образовательных программ непосредственно по месту их жительства или временного пребывания.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eastAsia="Circe-Light"/>
          <w:color w:val="000000" w:themeColor="text1"/>
          <w:sz w:val="24"/>
          <w:szCs w:val="24"/>
          <w:shd w:val="clear" w:color="auto" w:fill="FFFFFF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>Усиление личностной направленности образовательного процесса.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bCs/>
          <w:sz w:val="24"/>
          <w:szCs w:val="24"/>
        </w:rPr>
      </w:pPr>
      <w:r>
        <w:rPr>
          <w:rFonts w:eastAsia="Circe-Light"/>
          <w:color w:val="000000" w:themeColor="text1"/>
          <w:sz w:val="24"/>
          <w:szCs w:val="24"/>
          <w:shd w:val="clear" w:color="auto" w:fill="FFFFFF"/>
        </w:rPr>
        <w:t>Обеспечение нацеленности на распространение знаний среди родителей, повышение уровня их компетенции.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(концепция, методика, технологии).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 требует создания определённых условий: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эмоциональное благополучие и всестороннее развитие детей;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семьями воспитанников через применение дистанционных образовательных технологий.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Для реализации в дистанционном режиме мною был выбран экологический проект, потому что уровень знаний детей о природе поверхностный (по результатам диагностики), отношение к ее объектам бессистемны,</w:t>
      </w:r>
      <w:r>
        <w:rPr>
          <w:rFonts w:eastAsia="Times New Roman"/>
          <w:sz w:val="24"/>
          <w:szCs w:val="24"/>
          <w:lang w:eastAsia="ru-RU"/>
        </w:rPr>
        <w:t xml:space="preserve"> что мешает полноценно познавать окружающий мир</w:t>
      </w:r>
      <w:r>
        <w:rPr>
          <w:bCs/>
          <w:iCs/>
          <w:sz w:val="24"/>
          <w:szCs w:val="24"/>
        </w:rPr>
        <w:t xml:space="preserve">.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Проект назывался «Ботаническая неделька», его продолжительность 7 дней, участниками проекта были воспитанники подготовительной группы, воспитатель и родители.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ходе реализации данного проекта создаются условия для экспериментально - познавательной деятельности детей, что способствует формированию у детей эстетического восприятия, чувства красоты и гуманного отношения к природе. Дети выбирают культуры, которые будут выращивать, изучают правила ухода и потребности растений. Все это способствует бережному и заботливому отношению к нашей хрупкой природе.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Проектная идея была такова: в дистанционном режиме, с помощью современных средств способствовать формированию у детей интереса к опытно - исследовательской деятельности по выращиванию семян растений в домашних условиях; повышать ИКТ-компетенстность педагогов ДОО и родителей воспитанников.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этапы и сроки реализации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этап –подготовительный (2 дня):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Вводное видео-задание от девочки Луковки.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необходимого оборудования (контейнеры, грунт, семена).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Разбивка огорода на подоконнике.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табличек - указателей с названиями растений.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основной (4 дня):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запланированные мероприятия для реализации проекта: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Видео-задания,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Эксперименты,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Творческая деятельность.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этап – заключительный (1 день):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Подведение итогов реализации проекта.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Видео-экскурсия по своему огороду.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Фотоотчет, связанный с тематикой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фотоальбома «Ботаническая неделька».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Механизмы реализации (порядок действий, осуществление контроля).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На первом этапе</w:t>
      </w:r>
      <w:r>
        <w:rPr>
          <w:rFonts w:ascii="Times New Roman" w:hAnsi="Times New Roman" w:eastAsia="Times New Roman"/>
          <w:sz w:val="24"/>
          <w:szCs w:val="24"/>
        </w:rPr>
        <w:t xml:space="preserve"> в  игровой форме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родителям в группу вотсап было выслано вводное видео-задание от девочки Луковки, которая решила вырастить огород на подоконнике и найти друзей своему брату Лучку, нужно было придумать им имена и прислать фотографии.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Также в форме смс сообщения был выслан список того, что понадобится для проектной деятельности: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Семена растений, которые есть дома: лук, чеснок, овес, горох, пшеница, чечевица, лён, расторопша, подсолнечник.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Грунт, контейнеры для посадки, таблички/палочки для подписи грядок, украшения для огорода, маленькие игрушки, лейка.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Тетрадь, скотч, цветные карандаши, клей, ножницы, старые журналы.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Воспитатель проводил консультации для родителей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через вотсап «Огород на подоконнике», «Воспитание любви к природе», «Экологическое воспитание детей в семье», «Витамины для детей». Помогал в творческом оформлении табличек и дневников, были высланы шаблоны в электронном виде.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На основном этапе</w:t>
      </w:r>
      <w:r>
        <w:rPr>
          <w:rFonts w:ascii="Times New Roman" w:hAnsi="Times New Roman" w:eastAsia="Times New Roman"/>
          <w:sz w:val="24"/>
          <w:szCs w:val="24"/>
        </w:rPr>
        <w:t xml:space="preserve"> проекта проводились запланированные мероприятия для его реализацииа. Родителям в группу вотсап ежедневно высылались видео-задания от Луковки, всего было 5 заданий: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«Друг для Лучка»;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«Огород на подоконнике»;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«Дневник наблюдений»;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«Экологичная грядка»;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 «Игровые миры (закрытые и открытые)».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Ребята создали друзей для Лучка, из луковиц, которые находились дома. Оживили их с помощью глазок и ротика, придумали имена. Многие из ребят были в гостях у бабушки в период карантина, там они высаживали огород вместе с бабушкой, а те, кто остался дома высаживали огород на подоконнике из тех семян, которые нашлись дома.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Каждым был создан дневник наблюдений за растениями, в него были вклеены семена посаженных растений, фиксировалась дата посадки и дата всходов, зарисовывался проросший огород, части лука и других растений. Ребята узнали, что молодые ростки растений можно употреблять в пищу и это очень полезно.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Все живое наполнено жизнью. Оказывается, жизнь таится там, где ее не ищешь. Ребята узнали, что очистки от овощей остаются живыми, если их поместить в воду и обеспечить им свет. В дневнике наблюдений было зарисовано начало эксперимента и его конец. Также были рассмотрены все овощи в разрезе, узнали, как их сажают и есть ли у них семена. Прорастили экологичную грядку и свежими ростками накормили домашних питомцев.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Последнее видео-задание заключало в себе создание игровых миров, на выбор закрытого или открытого. Открытые игровые миры, должны были напоминать место, где ребенок любил проводить время, дать почувствовать себя творцом и сделать мир мечты, а закрытый мир знакомил детей с замкнутой экосистемой, которой не нужен полив (круговорот воды в банке), давал возможность увидеть взаимосвязи в природе. Воплощая любой из этих миров, ребята становились ближе к природе – даже находясь дома.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На заключительном этапе</w:t>
      </w:r>
      <w:r>
        <w:rPr>
          <w:rFonts w:ascii="Times New Roman" w:hAnsi="Times New Roman" w:eastAsia="Times New Roman"/>
          <w:sz w:val="24"/>
          <w:szCs w:val="24"/>
        </w:rPr>
        <w:t xml:space="preserve"> были подведены итоги реализации проекта, ребята с помощью родителей сняли свои видео-экскурсии по своему огороду, родители проявили креативность в создании видео. Экскурсии получились музыкальные, веселые и познавательные.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Результаты, достигнутые к настоящему времени (при наличии таковых).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В результате реализации дистанционного проекта «Ботаническая неделька» получены следующие результаты: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  <w:u w:val="single"/>
        </w:rPr>
        <w:t>Воспитанники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узнали, что из зернышка можно вырастить растение. Создали огород на подоконнике. Смогли различать некоторые виды растений, узнали их особенности строения и научились правильно ухаживать за ними. Дети узнали много интересного из жизни растений, исследуя опытным путем условия необходимые для их роста. Научились наблюдать и делать первые выводы.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Родители.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Родители приняли активное участие в проекте «Ботаническая неделька». Вдохновились огоньком творческого поиска развивающих возможностей природы для своих детей. Запустили развитие детей через природу у себя дома. Помогли ребятам окунуться в увлекательный и удивительный ботанический мир.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eastAsia="Times New Roman"/>
          <w:sz w:val="24"/>
          <w:szCs w:val="24"/>
          <w:u w:val="single"/>
        </w:rPr>
        <w:t>Педагоги.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Повысили педагогическую компетенцию в данном направлении. Реализовали на практике новые методики дистанционной работы с детьми. Научились монтировать видео-задания.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социальной значимости проекта.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564" w:firstLineChars="235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Сегодня не осталось ни одной сферы деятельности, которую бы ни коснулись изменения. Образование не осталось в стороне. Оно вышло на новый формат взаимодействия всех участников этого процесса.  Перестраиваться пришлось и дошкольной системе образования.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564" w:firstLineChars="235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 как все мы несем ответственность за качество  образования, нам необходимо быть хорошо подготовленным методически и содержательно к организационно-методическому, образовательному процессу, уметь работать с программным обеспечением, сервисами сети Интернет.  Педагог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литературы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left="726" w:hanging="36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Адамский А.И. Модель сетевого взаимодействия Электронный ресурс. // Управление школой. – М., 2002. – Электрон, версия печат. публ. – URL: http://upr.lseptember. r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/2002/04/2.htm.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left="726" w:hanging="36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Боровлева А.В. Проектный метод как средство повышения качества образования // Управление ДОУ .2006. - № 7 .С 76-83.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left="726" w:hanging="363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Полат Е.С. Новые педагогические и информационные технологии в системе образования/ Под ред. Е.С. Полат – М., 2000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1134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rce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601374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574E39"/>
    <w:multiLevelType w:val="singleLevel"/>
    <w:tmpl w:val="C5574E3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6D31137"/>
    <w:multiLevelType w:val="singleLevel"/>
    <w:tmpl w:val="06D3113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7A1A0596"/>
    <w:multiLevelType w:val="multilevel"/>
    <w:tmpl w:val="7A1A059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C4113B"/>
    <w:rsid w:val="001E2932"/>
    <w:rsid w:val="00263F83"/>
    <w:rsid w:val="003940A7"/>
    <w:rsid w:val="00430286"/>
    <w:rsid w:val="005F71CE"/>
    <w:rsid w:val="0078749B"/>
    <w:rsid w:val="0099359E"/>
    <w:rsid w:val="00C01C3C"/>
    <w:rsid w:val="00C4113B"/>
    <w:rsid w:val="093F302E"/>
    <w:rsid w:val="20BD187C"/>
    <w:rsid w:val="333B398D"/>
    <w:rsid w:val="33565F89"/>
    <w:rsid w:val="4AB404AA"/>
    <w:rsid w:val="532447BD"/>
    <w:rsid w:val="569042AE"/>
    <w:rsid w:val="5FC06BC7"/>
    <w:rsid w:val="6B0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0">
    <w:name w:val="Нижний колонтитул Знак"/>
    <w:basedOn w:val="2"/>
    <w:link w:val="6"/>
    <w:qFormat/>
    <w:uiPriority w:val="99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Амурский филиал ОАО "Дальсвязь"</Company>
  <Pages>8</Pages>
  <Words>1525</Words>
  <Characters>8693</Characters>
  <Lines>72</Lines>
  <Paragraphs>20</Paragraphs>
  <TotalTime>4</TotalTime>
  <ScaleCrop>false</ScaleCrop>
  <LinksUpToDate>false</LinksUpToDate>
  <CharactersWithSpaces>10198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2020-02-05T01:48:00Z</dcterms:created>
  <dc:creator>Lyubimova</dc:creator>
  <cp:lastModifiedBy>Metod kab</cp:lastModifiedBy>
  <dcterms:modified xsi:type="dcterms:W3CDTF">2021-03-01T09:05:42Z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